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МУНИЦИПАЛЬНЫЙ СОВЕТ ЯРОСЛАВСКОГО МУНИЦИПАЛЬНОГО РАЙОНА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ПЯТОГО СОЗЫВА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РЕШЕНИЕ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23 ноября 2009 г. N 9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НОРМАТИВАХ ПОТРЕБЛЕНИЯ КОММУНАЛЬНЫХ УСЛУГ И РАЗМЕРЕ ПЛАТЫ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ГРАЖДАН ЗА ЖИЛИЩНО-КОММУНАЛЬНЫЕ УСЛУГИ В </w:t>
      </w:r>
      <w:proofErr w:type="gramStart"/>
      <w:r>
        <w:rPr>
          <w:rFonts w:ascii="Calibri" w:hAnsi="Calibri" w:cs="Calibri"/>
          <w:b/>
          <w:bCs/>
        </w:rPr>
        <w:t>ЯРОСЛАВСКОМ</w:t>
      </w:r>
      <w:proofErr w:type="gramEnd"/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МУНИЦИПАЛЬНОМ </w:t>
      </w:r>
      <w:proofErr w:type="gramStart"/>
      <w:r>
        <w:rPr>
          <w:rFonts w:ascii="Calibri" w:hAnsi="Calibri" w:cs="Calibri"/>
          <w:b/>
          <w:bCs/>
        </w:rPr>
        <w:t>РАЙОНЕ</w:t>
      </w:r>
      <w:proofErr w:type="gramEnd"/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Решений муниципального Совета Ярославского</w:t>
      </w:r>
      <w:proofErr w:type="gramEnd"/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муниципального района от 04.02.2010 </w:t>
      </w:r>
      <w:hyperlink r:id="rId5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(ред. 18.03.2010),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18.03.2010 </w:t>
      </w:r>
      <w:hyperlink r:id="rId6" w:history="1">
        <w:r>
          <w:rPr>
            <w:rFonts w:ascii="Calibri" w:hAnsi="Calibri" w:cs="Calibri"/>
            <w:color w:val="0000FF"/>
          </w:rPr>
          <w:t>N 11</w:t>
        </w:r>
      </w:hyperlink>
      <w:r>
        <w:rPr>
          <w:rFonts w:ascii="Calibri" w:hAnsi="Calibri" w:cs="Calibri"/>
        </w:rPr>
        <w:t xml:space="preserve">, от 29.11.2010 </w:t>
      </w:r>
      <w:hyperlink r:id="rId7" w:history="1">
        <w:r>
          <w:rPr>
            <w:rFonts w:ascii="Calibri" w:hAnsi="Calibri" w:cs="Calibri"/>
            <w:color w:val="0000FF"/>
          </w:rPr>
          <w:t>N 46</w:t>
        </w:r>
      </w:hyperlink>
      <w:r>
        <w:rPr>
          <w:rFonts w:ascii="Calibri" w:hAnsi="Calibri" w:cs="Calibri"/>
        </w:rPr>
        <w:t>)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Жилищным </w:t>
      </w:r>
      <w:hyperlink r:id="rId8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Федерации, </w:t>
      </w:r>
      <w:hyperlink r:id="rId9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департамента топлива, энергетики и регулирования тарифов от 14 октября 2009 г. N ППр-96-ОКК "Об установлении с 01.01.2010 в городских округах и муниципальных районах Ярославской области предельных индексов максимально возможного изменения установленных тарифов на товары и услуги организаций коммунального комплекса с учетом надбавок к тарифам на товары и услуги организаций коммунального комплекса", </w:t>
      </w:r>
      <w:hyperlink r:id="rId10" w:history="1">
        <w:r>
          <w:rPr>
            <w:rFonts w:ascii="Calibri" w:hAnsi="Calibri" w:cs="Calibri"/>
            <w:color w:val="0000FF"/>
          </w:rPr>
          <w:t>постановлением</w:t>
        </w:r>
        <w:proofErr w:type="gramEnd"/>
      </w:hyperlink>
      <w:r>
        <w:rPr>
          <w:rFonts w:ascii="Calibri" w:hAnsi="Calibri" w:cs="Calibri"/>
        </w:rPr>
        <w:t xml:space="preserve"> правления департамента топлива, энергетики и регулирования тарифов от 14 октября 2009 года N ППр-105-ЖКУ "Предельные индексы изменения размера платы граждан за коммунальные услуги в муниципальных образованиях Ярославской области, устанавливаемые с 01.01.2010" муниципальный Совет Ярославского муниципального района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РЕШИЛ: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 с 01.01.2010: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1.1 - 1.3. Утратили силу с 1 января 2011 года. - </w:t>
      </w:r>
      <w:hyperlink r:id="rId11" w:history="1">
        <w:r>
          <w:rPr>
            <w:rFonts w:ascii="Calibri" w:hAnsi="Calibri" w:cs="Calibri"/>
            <w:color w:val="0000FF"/>
          </w:rPr>
          <w:t>Решение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от 29.11.2010 N 46.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1.4. </w:t>
      </w:r>
      <w:hyperlink w:anchor="Par108" w:history="1">
        <w:r>
          <w:rPr>
            <w:rFonts w:ascii="Calibri" w:hAnsi="Calibri" w:cs="Calibri"/>
            <w:color w:val="0000FF"/>
          </w:rPr>
          <w:t>Нормативы</w:t>
        </w:r>
      </w:hyperlink>
      <w:r>
        <w:rPr>
          <w:rFonts w:ascii="Calibri" w:hAnsi="Calibri" w:cs="Calibri"/>
        </w:rPr>
        <w:t xml:space="preserve"> потребления тепловой энергии на отопление и горячее водоснабжение в Ярославском муниципальном районе согласно приложению 4.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1.5. </w:t>
      </w:r>
      <w:hyperlink w:anchor="Par171" w:history="1">
        <w:r>
          <w:rPr>
            <w:rFonts w:ascii="Calibri" w:hAnsi="Calibri" w:cs="Calibri"/>
            <w:color w:val="0000FF"/>
          </w:rPr>
          <w:t>Нормативы</w:t>
        </w:r>
      </w:hyperlink>
      <w:r>
        <w:rPr>
          <w:rFonts w:ascii="Calibri" w:hAnsi="Calibri" w:cs="Calibri"/>
        </w:rPr>
        <w:t xml:space="preserve"> потребления водоснабжения в домах, не оборудованных приборами учета, согласно приложению 5.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1.6. </w:t>
      </w:r>
      <w:hyperlink w:anchor="Par278" w:history="1">
        <w:r>
          <w:rPr>
            <w:rFonts w:ascii="Calibri" w:hAnsi="Calibri" w:cs="Calibri"/>
            <w:color w:val="0000FF"/>
          </w:rPr>
          <w:t>Нормативы</w:t>
        </w:r>
      </w:hyperlink>
      <w:r>
        <w:rPr>
          <w:rFonts w:ascii="Calibri" w:hAnsi="Calibri" w:cs="Calibri"/>
        </w:rPr>
        <w:t xml:space="preserve"> потребления водоотведения в домах, не оборудованных приборами учета, согласно приложению 6.</w:t>
      </w:r>
    </w:p>
    <w:p w:rsidR="00E07067" w:rsidRDefault="00E0706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Подпункт 1.7 пункта 1 признан утратившим силу с 1 января 2011 года в части "тарифа для населения (с НДС), руб." с разбивкой по поселениям Ярославского муниципального района за услуги по вывозу твердых бытовых отходов и по вывозу крупногабаритных отходов (</w:t>
      </w:r>
      <w:hyperlink r:id="rId12" w:history="1">
        <w:r>
          <w:rPr>
            <w:rFonts w:ascii="Calibri" w:hAnsi="Calibri" w:cs="Calibri"/>
            <w:color w:val="0000FF"/>
          </w:rPr>
          <w:t>Решение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от 29.11.2010 N 46).</w:t>
      </w:r>
    </w:p>
    <w:p w:rsidR="00E07067" w:rsidRDefault="00E0706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1.7. </w:t>
      </w:r>
      <w:hyperlink w:anchor="Par363" w:history="1">
        <w:r>
          <w:rPr>
            <w:rFonts w:ascii="Calibri" w:hAnsi="Calibri" w:cs="Calibri"/>
            <w:color w:val="0000FF"/>
          </w:rPr>
          <w:t>Предельные</w:t>
        </w:r>
      </w:hyperlink>
      <w:r>
        <w:rPr>
          <w:rFonts w:ascii="Calibri" w:hAnsi="Calibri" w:cs="Calibri"/>
        </w:rPr>
        <w:t xml:space="preserve"> нормативы накопления и предельный размер платы граждан за услуги по вывозу твердых бытовых отходов и жидких бытовых отходов в Ярославском муниципальном районе согласно приложению 7.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3" w:history="1">
        <w:r>
          <w:rPr>
            <w:rFonts w:ascii="Calibri" w:hAnsi="Calibri" w:cs="Calibri"/>
            <w:color w:val="0000FF"/>
          </w:rPr>
          <w:t>Решения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от 18.03.2010 N 11)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Признать утратившим силу </w:t>
      </w:r>
      <w:hyperlink r:id="rId14" w:history="1">
        <w:r>
          <w:rPr>
            <w:rFonts w:ascii="Calibri" w:hAnsi="Calibri" w:cs="Calibri"/>
            <w:color w:val="0000FF"/>
          </w:rPr>
          <w:t>решение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Ярославской области от 11 декабря 2008 г. N 114 "О нормативах потребления коммунальных услуг, ценах и тарифах на жилищно-коммунальные услуги в Ярославском муниципальном районе".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Опубликовать настоящее решение в газете "</w:t>
      </w:r>
      <w:proofErr w:type="gramStart"/>
      <w:r>
        <w:rPr>
          <w:rFonts w:ascii="Calibri" w:hAnsi="Calibri" w:cs="Calibri"/>
        </w:rPr>
        <w:t>Ярославский</w:t>
      </w:r>
      <w:proofErr w:type="gramEnd"/>
      <w:r>
        <w:rPr>
          <w:rFonts w:ascii="Calibri" w:hAnsi="Calibri" w:cs="Calibri"/>
        </w:rPr>
        <w:t xml:space="preserve"> агрокурьер".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4.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настоящего решения возложить на заместителя главы администрации Ярославского муниципального района О.А. Ларкину.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Решение вступает в силу с момента опубликования и распространяется на правоотношения, возникшие с 01.01.2010.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Глава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А.В.РЕШАТОВ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47"/>
      <w:bookmarkEnd w:id="1"/>
      <w:r>
        <w:rPr>
          <w:rFonts w:ascii="Calibri" w:hAnsi="Calibri" w:cs="Calibri"/>
        </w:rPr>
        <w:t>Приложение 1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23.11.2009 N 9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РАЗМЕР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ПЛАТЫ ГРАЖДАН ЗА УСЛУГИ ПО СОДЕРЖАНИЮ И РЕМОНТУ </w:t>
      </w:r>
      <w:proofErr w:type="gramStart"/>
      <w:r>
        <w:rPr>
          <w:rFonts w:ascii="Calibri" w:hAnsi="Calibri" w:cs="Calibri"/>
          <w:b/>
          <w:bCs/>
        </w:rPr>
        <w:t>ЖИЛОГО</w:t>
      </w:r>
      <w:proofErr w:type="gramEnd"/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ПОМЕЩЕНИЯ ДЛЯ НАНИМАТЕЛЕЙ ЖИЛЫХ ПОМЕЩЕНИЙ ГОСУДАРСТВЕННОГО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ИЛИ МУНИЦИПАЛЬНОГО ЖИЛИЩНОГО ФОНДА И ДЛЯ СОБСТВЕННИКОВ, НЕ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ВЫБРАВШИХ</w:t>
      </w:r>
      <w:proofErr w:type="gramEnd"/>
      <w:r>
        <w:rPr>
          <w:rFonts w:ascii="Calibri" w:hAnsi="Calibri" w:cs="Calibri"/>
          <w:b/>
          <w:bCs/>
        </w:rPr>
        <w:t xml:space="preserve"> СПОСОБ УПРАВЛЕНИЯ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Утратил силу с 1 января 2011 года. - </w:t>
      </w:r>
      <w:hyperlink r:id="rId15" w:history="1">
        <w:r>
          <w:rPr>
            <w:rFonts w:ascii="Calibri" w:hAnsi="Calibri" w:cs="Calibri"/>
            <w:color w:val="0000FF"/>
          </w:rPr>
          <w:t>Решение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от 29.11.2010 N 46.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" w:name="Par66"/>
      <w:bookmarkEnd w:id="2"/>
      <w:r>
        <w:rPr>
          <w:rFonts w:ascii="Calibri" w:hAnsi="Calibri" w:cs="Calibri"/>
        </w:rPr>
        <w:t>Приложение 2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23.11.2009 N 9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РАЗМЕР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ПЛАТЫ ГРАЖДАН ЗА НАЙМ ЖИЛЫХ ПОМЕЩЕНИЙ ДЛЯ НАНИМАТЕЛЕЙ ЖИЛЫХ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ПОМЕЩЕНИЙ ГОСУДАРСТВЕННОГО ИЛИ МУНИЦИПАЛЬНОГО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ЖИЛИЩНОГО ФОНДА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Утратил силу с 1 января 2011 года. - </w:t>
      </w:r>
      <w:hyperlink r:id="rId16" w:history="1">
        <w:r>
          <w:rPr>
            <w:rFonts w:ascii="Calibri" w:hAnsi="Calibri" w:cs="Calibri"/>
            <w:color w:val="0000FF"/>
          </w:rPr>
          <w:t>Решение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от 29.11.2010 N 46.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3" w:name="Par84"/>
      <w:bookmarkEnd w:id="3"/>
      <w:r>
        <w:rPr>
          <w:rFonts w:ascii="Calibri" w:hAnsi="Calibri" w:cs="Calibri"/>
        </w:rPr>
        <w:lastRenderedPageBreak/>
        <w:t>Приложение 3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23.11.2009 N 9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РАЗМЕР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ПЛАТЫ ГРАЖДАН ЗА КОММУНАЛЬНЫЕ УСЛУГИ В </w:t>
      </w:r>
      <w:proofErr w:type="gramStart"/>
      <w:r>
        <w:rPr>
          <w:rFonts w:ascii="Calibri" w:hAnsi="Calibri" w:cs="Calibri"/>
          <w:b/>
          <w:bCs/>
        </w:rPr>
        <w:t>ЯРОСЛАВСКОМ</w:t>
      </w:r>
      <w:proofErr w:type="gramEnd"/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МУНИЦИПАЛЬНОМ </w:t>
      </w:r>
      <w:proofErr w:type="gramStart"/>
      <w:r>
        <w:rPr>
          <w:rFonts w:ascii="Calibri" w:hAnsi="Calibri" w:cs="Calibri"/>
          <w:b/>
          <w:bCs/>
        </w:rPr>
        <w:t>РАЙОНЕ</w:t>
      </w:r>
      <w:proofErr w:type="gramEnd"/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Утратил силу с 1 января 2011 года. - </w:t>
      </w:r>
      <w:hyperlink r:id="rId17" w:history="1">
        <w:r>
          <w:rPr>
            <w:rFonts w:ascii="Calibri" w:hAnsi="Calibri" w:cs="Calibri"/>
            <w:color w:val="0000FF"/>
          </w:rPr>
          <w:t>Решение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от 29.11.2010 N 46.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4" w:name="Par101"/>
      <w:bookmarkEnd w:id="4"/>
      <w:r>
        <w:rPr>
          <w:rFonts w:ascii="Calibri" w:hAnsi="Calibri" w:cs="Calibri"/>
        </w:rPr>
        <w:t>Приложение 4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23.11.2009 N 9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E07067" w:rsidSect="00E15B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5" w:name="Par108"/>
      <w:bookmarkEnd w:id="5"/>
      <w:r>
        <w:rPr>
          <w:rFonts w:ascii="Calibri" w:hAnsi="Calibri" w:cs="Calibri"/>
          <w:b/>
          <w:bCs/>
        </w:rPr>
        <w:t>НОРМАТИВЫ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ПОТРЕБЛЕНИЯ ТЕПЛОВОЙ ЭНЕРГИИ НА ОТОПЛЕНИЕ И ГОРЯЧЕЕ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ВОДОСНАБЖЕНИЕ И В ЯРОСЛАВСКОМ МУНИЦИПАЛЬНОМ РАЙОНЕ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6"/>
        <w:gridCol w:w="2016"/>
        <w:gridCol w:w="1152"/>
        <w:gridCol w:w="864"/>
        <w:gridCol w:w="1152"/>
        <w:gridCol w:w="1248"/>
        <w:gridCol w:w="1248"/>
        <w:gridCol w:w="1248"/>
        <w:gridCol w:w="960"/>
        <w:gridCol w:w="1056"/>
        <w:gridCol w:w="1344"/>
        <w:gridCol w:w="1248"/>
      </w:tblGrid>
      <w:tr w:rsidR="00E07067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N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п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/п </w:t>
            </w:r>
          </w:p>
        </w:tc>
        <w:tc>
          <w:tcPr>
            <w:tcW w:w="20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Вид услуг     </w:t>
            </w:r>
          </w:p>
        </w:tc>
        <w:tc>
          <w:tcPr>
            <w:tcW w:w="11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Расчетная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ед.    </w:t>
            </w:r>
          </w:p>
        </w:tc>
        <w:tc>
          <w:tcPr>
            <w:tcW w:w="8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Месяцы </w:t>
            </w:r>
          </w:p>
        </w:tc>
        <w:tc>
          <w:tcPr>
            <w:tcW w:w="95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                Норматив потребления в месяц                             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Заволжское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Ивняковское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Карабихское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Кузнечихин-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Курбское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СП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Лесная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Поляна ГП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Некрасовское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Туношенское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57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  </w:t>
            </w:r>
          </w:p>
        </w:tc>
        <w:tc>
          <w:tcPr>
            <w:tcW w:w="201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Тепловая энергия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на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отопление в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жилых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домах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централизованными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системами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теплоснабжения     </w:t>
            </w:r>
          </w:p>
        </w:tc>
        <w:tc>
          <w:tcPr>
            <w:tcW w:w="1152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Гкал на 1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кв. м    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Январь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0,04716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0,03868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0,05052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0,04736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0,04250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0,04862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0,03596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0,03937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Февраль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0,04594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0,03768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0,04922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0,04614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0,04141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0,04736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0,03503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0,03836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Март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0,04211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0,03454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0,04511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0,04228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0,03795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0,04341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0,03210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0,03515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Апрель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0,02552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0,02093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0,02734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0,02563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0,02300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0,02631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0,01946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0,02131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Май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0,00255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0,00209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0,00273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0,00256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0,00230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0,00263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0,00194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0,00213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Октябрь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0,02168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0,01779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0,02323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0,02178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0,01954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0,02235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0,01653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0,01810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Ноябрь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0,03317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0,02721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0,03553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0,03331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0,02989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0,03420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0,02529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0,02769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Декабрь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0,04466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0,03663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0,04784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0,04485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0,04025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0,04604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0,03405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0,03728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5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   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Горячее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водоснабжение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5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2.1 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жилых помещениях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 ваннами и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куб. м на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 человека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3,4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3,4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3,4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3,4   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3,4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5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2.2 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жилых помещениях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без ванн,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куб. м на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 человека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3,0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3,0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3,0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3,0   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3,0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5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2.3 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жилых помещениях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без ванн и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канализации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куб. м на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 человека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2,6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2,6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2,6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2,6   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2,6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 </w:t>
            </w:r>
          </w:p>
        </w:tc>
      </w:tr>
    </w:tbl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 В случае начала отопительного сезона в сентябре месяце применяются нормативы октября месяца с момента включения отопления.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6" w:name="Par164"/>
      <w:bookmarkEnd w:id="6"/>
      <w:r>
        <w:rPr>
          <w:rFonts w:ascii="Calibri" w:hAnsi="Calibri" w:cs="Calibri"/>
        </w:rPr>
        <w:t>Приложение 5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23.11.2009 N 9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7" w:name="Par171"/>
      <w:bookmarkEnd w:id="7"/>
      <w:r>
        <w:rPr>
          <w:rFonts w:ascii="Calibri" w:hAnsi="Calibri" w:cs="Calibri"/>
          <w:b/>
          <w:bCs/>
        </w:rPr>
        <w:t>НОРМАТИВЫ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ПОТРЕБЛЕНИЯ ВОДОСНАБЖЕНИЯ В ДОМАХ, НЕ ОБОРУДОВАННЫХ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ПРИБОРАМИ УЧЕТА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0"/>
        <w:gridCol w:w="2592"/>
        <w:gridCol w:w="1296"/>
        <w:gridCol w:w="1404"/>
        <w:gridCol w:w="1404"/>
        <w:gridCol w:w="1404"/>
        <w:gridCol w:w="1080"/>
        <w:gridCol w:w="1188"/>
        <w:gridCol w:w="1512"/>
        <w:gridCol w:w="1404"/>
      </w:tblGrid>
      <w:tr w:rsidR="00E07067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N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>/п</w:t>
            </w:r>
          </w:p>
        </w:tc>
        <w:tc>
          <w:tcPr>
            <w:tcW w:w="25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Вид жилья       </w:t>
            </w:r>
          </w:p>
        </w:tc>
        <w:tc>
          <w:tcPr>
            <w:tcW w:w="1069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 Норматив потребления воды на 1 человека в месяц, куб. м                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5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Заволжское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СП  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Ивняковское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СП   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Карабихское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СП   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Кузнечихин-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ское СП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Курбское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СП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Лесная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Поляна ГП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Некрасовское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СП   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Туношенское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СП   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108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типа с водопроводом,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центральным горячим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водоснабжением,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ваннами и 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канализацией.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6,5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6,5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6,5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6,5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2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типа с водопроводом,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центральным горячим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водоснабжением,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ванн, с канализацией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4,3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4,3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4,3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4,3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4,3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4,3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4,3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4,3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108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3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типа с водопроводом,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ваннами и 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канализацией,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газовыми  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водонагревателями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6,7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6,7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6,7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6,7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6,7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6,7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108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4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типа с водопроводом,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ваннами и 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канализацией,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на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твердом топливе,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электронагревателями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5,5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5,5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5,5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5,5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5,5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5,5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108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 5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типа с водопроводом,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газоснабжением,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ваннами,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канализацией,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горячего водоснабжения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5,3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5,3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5,3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5,3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5,3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5,3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6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типа с водопроводом,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канализацией, без ванн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 горячего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водоснабжения,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 xml:space="preserve">газоснабжением (кроме 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баллонных установок)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3,7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3,7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3,7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3,7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3,7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3,7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3,7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3,7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7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то же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газоснабжения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2,9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2,9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2,9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2,9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2,9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8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Жилые дома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водопроводом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при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наличии бани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водопроводом,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неканализованные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2,8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2,8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2,8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2,8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2,8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2,8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2,8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2,8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9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Жилые дома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водопроводом со сливом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 выгребную яму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2,3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2,3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2,3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2,3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2,3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10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Жилые дома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неканализованные с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водопроводом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1,5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1,5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11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Общежития с душевыми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1,9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1,9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1,9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1,9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1,9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Общежития без душевых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1,5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1,5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типа с разбором воды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из уличных колонок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1,5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1,5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14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типа с водопроводом,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горячим водоснабжением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от бойлерных,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ваннами и канализацией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6,5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6,5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6,5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6,5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15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типа с водопроводом,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ваннами,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канализации,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электронагревателями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5,9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5,9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5,9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5,9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5,9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5,9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16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типа с водопроводом,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центральным горячим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водоснабжением,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ванн и канализации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2,1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2,1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2,1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2,1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2,1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2,1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2,1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2,1  </w:t>
            </w:r>
          </w:p>
        </w:tc>
      </w:tr>
    </w:tbl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8" w:name="Par271"/>
      <w:bookmarkEnd w:id="8"/>
      <w:r>
        <w:rPr>
          <w:rFonts w:ascii="Calibri" w:hAnsi="Calibri" w:cs="Calibri"/>
        </w:rPr>
        <w:t>Приложение 6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23.11.2009 N 9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9" w:name="Par278"/>
      <w:bookmarkEnd w:id="9"/>
      <w:r>
        <w:rPr>
          <w:rFonts w:ascii="Calibri" w:hAnsi="Calibri" w:cs="Calibri"/>
          <w:b/>
          <w:bCs/>
        </w:rPr>
        <w:t>НОРМАТИВЫ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ПОТРЕБЛЕНИЯ ВОДООТВЕДЕНИЯ В ДОМАХ, НЕ ОБОРУДОВАННЫХ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ПРИБОРАМИ УЧЕТА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80"/>
        <w:gridCol w:w="2304"/>
        <w:gridCol w:w="1152"/>
        <w:gridCol w:w="1248"/>
        <w:gridCol w:w="1248"/>
        <w:gridCol w:w="1248"/>
        <w:gridCol w:w="960"/>
        <w:gridCol w:w="1056"/>
        <w:gridCol w:w="1344"/>
        <w:gridCol w:w="1248"/>
        <w:gridCol w:w="1152"/>
        <w:gridCol w:w="1248"/>
        <w:gridCol w:w="1248"/>
        <w:gridCol w:w="1248"/>
        <w:gridCol w:w="960"/>
        <w:gridCol w:w="1056"/>
        <w:gridCol w:w="1344"/>
        <w:gridCol w:w="1248"/>
      </w:tblGrid>
      <w:tr w:rsidR="00E07067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N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п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>/п</w:t>
            </w:r>
          </w:p>
        </w:tc>
        <w:tc>
          <w:tcPr>
            <w:tcW w:w="23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Вид жилья       </w:t>
            </w:r>
          </w:p>
        </w:tc>
        <w:tc>
          <w:tcPr>
            <w:tcW w:w="95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Норматив стоков холодной воды на 1 человека в месяц, куб. м                </w:t>
            </w:r>
          </w:p>
        </w:tc>
        <w:tc>
          <w:tcPr>
            <w:tcW w:w="95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 Норматив стоков горячей воды на 1 человека в месяц, куб. м              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30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Заволжское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Ивняковское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Карабихское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Кузнечихин-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Курбское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СП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Лесная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Поляна ГП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Некрасовское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Туношенское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Заволжское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Ивняковское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Карабихское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Кузнечихин-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Курбское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СП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Лесная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поляна ГП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Некрасовское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Туношенское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96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типа с водопроводом,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центральным горячим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водоснабжением,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ваннами и 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канализацией.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6,5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6,5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6,5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6,5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6,5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6,5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6,5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6,5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3,4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3,4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3,4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3,4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3,4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3,4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3,4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типа с водопроводом,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центральным горячим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водоснабжением,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ванн, с канализацией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4,3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4,3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4,3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4,3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4,3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4,3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4,3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4,3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3,0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3,0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3,0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3,0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3,0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3,0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3,0 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96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типа с водопроводом,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ваннами и 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газовыми  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водонагревателями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6,7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6,7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6,7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6,7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6,7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6,7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6,7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6,7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96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 4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типа с водопроводом,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ваннами и 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на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твердом топливе,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электронагревателями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5,5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5,5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5,5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5,5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5,5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5,5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5,5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5,5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96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5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типа с водопроводом,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газоснабжением,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ваннами,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горячего водоснабжения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5,3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5,3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5,3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5,3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5,3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5,3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5,3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5,3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11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6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типа с водопроводом,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канализацией, без ванн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 горячего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водоснабжения,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газоснабжением (кроме 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баллонных установок)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3,7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3,7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3,7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3,7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3,7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3,7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7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то же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без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газоснабжения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2,9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2,9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2,9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2,9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2,9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2,9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2,9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2,9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8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Общежития с душевыми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1,9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1,9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1,9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1,9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1,9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1,9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1,9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1,9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9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Общежития без душевых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1,5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1,5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1,5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1,5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1,5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1,5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1,5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1,5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10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Жилые дома квартирного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типа с водопроводом,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горячим водоснабжением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 бойлерных,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ваннами и канализацией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9,9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9,9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9,9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9,9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9,9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9,9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9,9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9,9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наличии приборов учета оплата за услуги производится по показаниям приборов учета.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Стоимость холодного водоснабжения в месяц равна количеству потребленной воды по показаниям приборов учета, умноженному на тариф по холодному водоснабжению для населения за 1 куб. м.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Стоки холодной и горячей воды в домах с квартирными приборами учета начисляются исходя из фактических показаний приборов учета потребления холодной и горячей воды, умноженных на тариф по водоотведению для населения за 1 куб. м.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0" w:name="Par352"/>
      <w:bookmarkEnd w:id="10"/>
      <w:r>
        <w:rPr>
          <w:rFonts w:ascii="Calibri" w:hAnsi="Calibri" w:cs="Calibri"/>
        </w:rPr>
        <w:t>Приложение 7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муниципального района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23.11.2009 N 9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8" w:history="1">
        <w:r>
          <w:rPr>
            <w:rFonts w:ascii="Calibri" w:hAnsi="Calibri" w:cs="Calibri"/>
            <w:color w:val="0000FF"/>
          </w:rPr>
          <w:t>Решением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от 29.11.2010 N 46 приложение 7 признано утратившим силу с 1 января 2011 года в части "тарифа для населения (с НДС), руб." с разбивкой по поселениям Ярославского муниципального района за услуги по вывозу твердых бытовых отходов и по вывозу крупногабаритных отходов.</w:t>
      </w:r>
    </w:p>
    <w:p w:rsidR="00E07067" w:rsidRDefault="00E0706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1" w:name="Par363"/>
      <w:bookmarkEnd w:id="11"/>
      <w:r>
        <w:rPr>
          <w:rFonts w:ascii="Calibri" w:hAnsi="Calibri" w:cs="Calibri"/>
          <w:b/>
          <w:bCs/>
        </w:rPr>
        <w:t>ПРЕДЕЛЬНЫЕ НОРМАТИВЫ НАКОПЛЕНИЯ И ПРЕДЕЛЬНЫЙ РАЗМЕР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ПЛАТЫ ГРАЖДАН ЗА УСЛУГИ ПО ВЫВОЗУ ТВЕРДЫХ БЫТОВЫХ ОТХОДОВ И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ЖИДКИХ БЫТОВЫХ ОТХОДОВ В ЯРОСЛАВСКОМ МУНИЦИПАЛЬНОМ РАЙОНЕ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Решений муниципального Совета Ярославского</w:t>
      </w:r>
      <w:proofErr w:type="gramEnd"/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муниципального района от 18.03.2010 </w:t>
      </w:r>
      <w:hyperlink r:id="rId19" w:history="1">
        <w:r>
          <w:rPr>
            <w:rFonts w:ascii="Calibri" w:hAnsi="Calibri" w:cs="Calibri"/>
            <w:color w:val="0000FF"/>
          </w:rPr>
          <w:t>N 11</w:t>
        </w:r>
      </w:hyperlink>
      <w:r>
        <w:rPr>
          <w:rFonts w:ascii="Calibri" w:hAnsi="Calibri" w:cs="Calibri"/>
        </w:rPr>
        <w:t>,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29.11.2010 </w:t>
      </w:r>
      <w:hyperlink r:id="rId20" w:history="1">
        <w:r>
          <w:rPr>
            <w:rFonts w:ascii="Calibri" w:hAnsi="Calibri" w:cs="Calibri"/>
            <w:color w:val="0000FF"/>
          </w:rPr>
          <w:t>N 46</w:t>
        </w:r>
      </w:hyperlink>
      <w:r>
        <w:rPr>
          <w:rFonts w:ascii="Calibri" w:hAnsi="Calibri" w:cs="Calibri"/>
        </w:rPr>
        <w:t>)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80"/>
        <w:gridCol w:w="1728"/>
        <w:gridCol w:w="1056"/>
        <w:gridCol w:w="960"/>
        <w:gridCol w:w="960"/>
        <w:gridCol w:w="960"/>
        <w:gridCol w:w="960"/>
        <w:gridCol w:w="960"/>
        <w:gridCol w:w="960"/>
        <w:gridCol w:w="1056"/>
        <w:gridCol w:w="960"/>
        <w:gridCol w:w="960"/>
        <w:gridCol w:w="960"/>
        <w:gridCol w:w="960"/>
        <w:gridCol w:w="960"/>
        <w:gridCol w:w="960"/>
        <w:gridCol w:w="960"/>
        <w:gridCol w:w="1056"/>
        <w:gridCol w:w="960"/>
      </w:tblGrid>
      <w:tr w:rsidR="00E07067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N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п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>/п</w:t>
            </w:r>
          </w:p>
        </w:tc>
        <w:tc>
          <w:tcPr>
            <w:tcW w:w="17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Вид жилья    </w:t>
            </w:r>
          </w:p>
        </w:tc>
        <w:tc>
          <w:tcPr>
            <w:tcW w:w="10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Расчетная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единица </w:t>
            </w:r>
          </w:p>
        </w:tc>
        <w:tc>
          <w:tcPr>
            <w:tcW w:w="77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Норматив потребления услуги в месяц, куб. м               </w:t>
            </w:r>
          </w:p>
        </w:tc>
        <w:tc>
          <w:tcPr>
            <w:tcW w:w="77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Размер платы граждан, рублей (рублей с НДС) </w:t>
            </w:r>
            <w:hyperlink w:anchor="Par407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2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Заволжс-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кое СП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Ивняков-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Карабих-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Кузнечи-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хинское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СП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Курбское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СП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Лесная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Поляна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ГП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Некрасов-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Туношен-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Заволжс-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кое СП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Ивняков-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Карабих-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Кузнечи-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хинское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СП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Курбское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СП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Лесная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поляна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ГП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Некрасов-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Туношен-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Вывоз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твердых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бытовых отходов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куб. м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221,92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194,24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217,69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206,44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212,54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191,9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188,15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220,04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 1 чел.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0,125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0,125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0,125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0,125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0,125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0,125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0,125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0,125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27,74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24,28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27,21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25,80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26,57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23,99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23,52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27,51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Вывоз       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крупногабаритных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отходов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куб. м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411,87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351,04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402,59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377,85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391,25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345,88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337,63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407,75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 1 чел.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0,0208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0,0208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0,0208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0,0208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0,0208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0,0208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0,0208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0,0208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8,57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7,3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8,37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7,86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8,14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7,19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7,02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8,48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Вывоз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жидких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бытовых отходов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жилом фонде,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оборудованном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водопроводом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куб. м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 1 чел.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2,165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1,176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1,176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2,165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1,176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2,165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1,176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1,176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273,2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148,40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148,40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273,2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148,40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273,2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148,40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148,40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Вывоз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жидких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бытовых отходов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жилом фонде,  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не оборудованном</w:t>
            </w:r>
          </w:p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водопроводом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куб. м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</w:tr>
      <w:tr w:rsidR="00E0706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 1 чел.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0,752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0,539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0,539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0,752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0,539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0,752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0,539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0,539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94,89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68,02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68,02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94,89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68,02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94,89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68,02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067" w:rsidRDefault="00E070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68,02 </w:t>
            </w:r>
          </w:p>
        </w:tc>
      </w:tr>
    </w:tbl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--------------------------------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407"/>
      <w:bookmarkEnd w:id="12"/>
      <w:proofErr w:type="gramStart"/>
      <w:r>
        <w:rPr>
          <w:rFonts w:ascii="Calibri" w:hAnsi="Calibri" w:cs="Calibri"/>
        </w:rPr>
        <w:t>&lt;*&gt; НДС не облагается реализация услуг по содержанию и ремонту общего имущества в многоквартирном доме, выполняемых управляющими организациями, товариществами собственников жилья, жилищно-строительными, жилищными или иными специализированными потребительскими кооперативами, созданными в целях удовлетворения потребностей граждан в жилье и отвечающими за обслуживание внутридомовых инженерных систем, с использованием которых предоставляются коммунальные услуги, при условии приобретения услуг по содержанию и ремонту общего имущества в многоквартирном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доме</w:t>
      </w:r>
      <w:proofErr w:type="gramEnd"/>
      <w:r>
        <w:rPr>
          <w:rFonts w:ascii="Calibri" w:hAnsi="Calibri" w:cs="Calibri"/>
        </w:rPr>
        <w:t xml:space="preserve"> указанными налогоплательщиками у организаций и индивидуальных предпринимателей, непосредственно выполняющих данные услуги.</w:t>
      </w: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07067" w:rsidRDefault="00E0706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07067" w:rsidRDefault="00E0706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A5C26" w:rsidRDefault="00EA5C26">
      <w:bookmarkStart w:id="13" w:name="_GoBack"/>
      <w:bookmarkEnd w:id="13"/>
    </w:p>
    <w:sectPr w:rsidR="00EA5C26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067"/>
    <w:rsid w:val="00062D2D"/>
    <w:rsid w:val="00070C9C"/>
    <w:rsid w:val="000B4414"/>
    <w:rsid w:val="000B51D2"/>
    <w:rsid w:val="000C30EA"/>
    <w:rsid w:val="000F6A10"/>
    <w:rsid w:val="00105ACD"/>
    <w:rsid w:val="00112723"/>
    <w:rsid w:val="0011725D"/>
    <w:rsid w:val="00131D2B"/>
    <w:rsid w:val="00140598"/>
    <w:rsid w:val="00173138"/>
    <w:rsid w:val="00191C03"/>
    <w:rsid w:val="001A6940"/>
    <w:rsid w:val="001E1547"/>
    <w:rsid w:val="002017E8"/>
    <w:rsid w:val="00206EA4"/>
    <w:rsid w:val="00212C2F"/>
    <w:rsid w:val="0025566B"/>
    <w:rsid w:val="00257346"/>
    <w:rsid w:val="00276652"/>
    <w:rsid w:val="002865AB"/>
    <w:rsid w:val="002A58D8"/>
    <w:rsid w:val="002A758C"/>
    <w:rsid w:val="002E3F96"/>
    <w:rsid w:val="002E623F"/>
    <w:rsid w:val="00303956"/>
    <w:rsid w:val="00307F06"/>
    <w:rsid w:val="003319D8"/>
    <w:rsid w:val="00370475"/>
    <w:rsid w:val="003D1FB2"/>
    <w:rsid w:val="003F0ABB"/>
    <w:rsid w:val="004055E2"/>
    <w:rsid w:val="00421CF9"/>
    <w:rsid w:val="00432073"/>
    <w:rsid w:val="004445FD"/>
    <w:rsid w:val="00461A56"/>
    <w:rsid w:val="00462613"/>
    <w:rsid w:val="004756D5"/>
    <w:rsid w:val="00497A4F"/>
    <w:rsid w:val="004B2A2F"/>
    <w:rsid w:val="004C6A6C"/>
    <w:rsid w:val="00520C3F"/>
    <w:rsid w:val="00533645"/>
    <w:rsid w:val="00562CA8"/>
    <w:rsid w:val="00574839"/>
    <w:rsid w:val="00591B96"/>
    <w:rsid w:val="005D70AA"/>
    <w:rsid w:val="006150DF"/>
    <w:rsid w:val="00635893"/>
    <w:rsid w:val="006B296D"/>
    <w:rsid w:val="006C6FC4"/>
    <w:rsid w:val="006E399E"/>
    <w:rsid w:val="006F14DB"/>
    <w:rsid w:val="00752ED7"/>
    <w:rsid w:val="00760F40"/>
    <w:rsid w:val="00772605"/>
    <w:rsid w:val="00783035"/>
    <w:rsid w:val="007940F5"/>
    <w:rsid w:val="007B7462"/>
    <w:rsid w:val="007C75E4"/>
    <w:rsid w:val="007D2F0D"/>
    <w:rsid w:val="007E298B"/>
    <w:rsid w:val="007F263F"/>
    <w:rsid w:val="0081101C"/>
    <w:rsid w:val="008258B0"/>
    <w:rsid w:val="00840C17"/>
    <w:rsid w:val="00870395"/>
    <w:rsid w:val="008A18D4"/>
    <w:rsid w:val="008B032B"/>
    <w:rsid w:val="008C4143"/>
    <w:rsid w:val="00925C0E"/>
    <w:rsid w:val="0093073F"/>
    <w:rsid w:val="00932661"/>
    <w:rsid w:val="009329B2"/>
    <w:rsid w:val="00952A38"/>
    <w:rsid w:val="009547D8"/>
    <w:rsid w:val="00965381"/>
    <w:rsid w:val="009714E3"/>
    <w:rsid w:val="00972A89"/>
    <w:rsid w:val="009740A1"/>
    <w:rsid w:val="00996BD2"/>
    <w:rsid w:val="009A55EB"/>
    <w:rsid w:val="009A66C9"/>
    <w:rsid w:val="009D099C"/>
    <w:rsid w:val="00A03CF8"/>
    <w:rsid w:val="00A03FB1"/>
    <w:rsid w:val="00A26D3E"/>
    <w:rsid w:val="00A44277"/>
    <w:rsid w:val="00A52517"/>
    <w:rsid w:val="00A70CB8"/>
    <w:rsid w:val="00AA5C50"/>
    <w:rsid w:val="00AD7311"/>
    <w:rsid w:val="00AD7E40"/>
    <w:rsid w:val="00B12DB7"/>
    <w:rsid w:val="00B1395B"/>
    <w:rsid w:val="00B21A0E"/>
    <w:rsid w:val="00B67313"/>
    <w:rsid w:val="00B92095"/>
    <w:rsid w:val="00B92768"/>
    <w:rsid w:val="00B96B6B"/>
    <w:rsid w:val="00BA2A4F"/>
    <w:rsid w:val="00BA6A3B"/>
    <w:rsid w:val="00BB3C07"/>
    <w:rsid w:val="00BC0DAC"/>
    <w:rsid w:val="00BF6E04"/>
    <w:rsid w:val="00C23EB2"/>
    <w:rsid w:val="00C256C8"/>
    <w:rsid w:val="00C37BC2"/>
    <w:rsid w:val="00C42B12"/>
    <w:rsid w:val="00C47AE0"/>
    <w:rsid w:val="00C50F57"/>
    <w:rsid w:val="00C520F0"/>
    <w:rsid w:val="00C70184"/>
    <w:rsid w:val="00C75461"/>
    <w:rsid w:val="00C75EC4"/>
    <w:rsid w:val="00D453E4"/>
    <w:rsid w:val="00D61AD1"/>
    <w:rsid w:val="00D64DB2"/>
    <w:rsid w:val="00DC3688"/>
    <w:rsid w:val="00DC6A72"/>
    <w:rsid w:val="00DD693B"/>
    <w:rsid w:val="00DE250F"/>
    <w:rsid w:val="00DF1937"/>
    <w:rsid w:val="00DF45D2"/>
    <w:rsid w:val="00DF62CE"/>
    <w:rsid w:val="00DF7385"/>
    <w:rsid w:val="00E01512"/>
    <w:rsid w:val="00E07067"/>
    <w:rsid w:val="00E46049"/>
    <w:rsid w:val="00E522AE"/>
    <w:rsid w:val="00E55733"/>
    <w:rsid w:val="00E82530"/>
    <w:rsid w:val="00E9465F"/>
    <w:rsid w:val="00EA5C26"/>
    <w:rsid w:val="00EA6CD6"/>
    <w:rsid w:val="00EB4DDC"/>
    <w:rsid w:val="00EB7D13"/>
    <w:rsid w:val="00EC1216"/>
    <w:rsid w:val="00ED2E38"/>
    <w:rsid w:val="00EE34FB"/>
    <w:rsid w:val="00F0674E"/>
    <w:rsid w:val="00F402C0"/>
    <w:rsid w:val="00F62238"/>
    <w:rsid w:val="00FA224A"/>
    <w:rsid w:val="00FA4ADB"/>
    <w:rsid w:val="00FA6C9C"/>
    <w:rsid w:val="00FB724F"/>
    <w:rsid w:val="00FD7941"/>
    <w:rsid w:val="00FE766E"/>
    <w:rsid w:val="00FF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549958DE5917CDED7B2DD6533DA818579A4F481061D3ECBCFCEB7890E4EC24391FC455d1J6H" TargetMode="External"/><Relationship Id="rId13" Type="http://schemas.openxmlformats.org/officeDocument/2006/relationships/hyperlink" Target="consultantplus://offline/ref=BA549958DE5917CDED7B2DD54151F61D509417401D65DEB2E7A3B025C7EDE6737E509D1356AA912BEC6D03d0J2H" TargetMode="External"/><Relationship Id="rId18" Type="http://schemas.openxmlformats.org/officeDocument/2006/relationships/hyperlink" Target="consultantplus://offline/ref=BA549958DE5917CDED7B2DD54151F61D509417401D62D1BEE5A3B025C7EDE6737E509D1356AA912BEC6D07d0J5H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BA549958DE5917CDED7B2DD54151F61D509417401D62D1BEE5A3B025C7EDE6737E509D1356AA912BEC6D07d0J6H" TargetMode="External"/><Relationship Id="rId12" Type="http://schemas.openxmlformats.org/officeDocument/2006/relationships/hyperlink" Target="consultantplus://offline/ref=BA549958DE5917CDED7B2DD54151F61D509417401D62D1BEE5A3B025C7EDE6737E509D1356AA912BEC6D07d0J5H" TargetMode="External"/><Relationship Id="rId17" Type="http://schemas.openxmlformats.org/officeDocument/2006/relationships/hyperlink" Target="consultantplus://offline/ref=BA549958DE5917CDED7B2DD54151F61D509417401D62D1BEE5A3B025C7EDE6737E509D1356AA912BEC6D07d0J6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A549958DE5917CDED7B2DD54151F61D509417401D62D1BEE5A3B025C7EDE6737E509D1356AA912BEC6D07d0J6H" TargetMode="External"/><Relationship Id="rId20" Type="http://schemas.openxmlformats.org/officeDocument/2006/relationships/hyperlink" Target="consultantplus://offline/ref=BA549958DE5917CDED7B2DD54151F61D509417401D62D1BEE5A3B025C7EDE6737E509D1356AA912BEC6D07d0J5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A549958DE5917CDED7B2DD54151F61D509417401D65DEB2E7A3B025C7EDE6737E509D1356AA912BEC6D06d0J1H" TargetMode="External"/><Relationship Id="rId11" Type="http://schemas.openxmlformats.org/officeDocument/2006/relationships/hyperlink" Target="consultantplus://offline/ref=BA549958DE5917CDED7B2DD54151F61D509417401D62D1BEE5A3B025C7EDE6737E509D1356AA912BEC6D07d0J6H" TargetMode="External"/><Relationship Id="rId5" Type="http://schemas.openxmlformats.org/officeDocument/2006/relationships/hyperlink" Target="consultantplus://offline/ref=BA549958DE5917CDED7B2DD54151F61D509417401D64DEB9E4A3B025C7EDE6737E509D1356AA912BEC6D06d0J1H" TargetMode="External"/><Relationship Id="rId15" Type="http://schemas.openxmlformats.org/officeDocument/2006/relationships/hyperlink" Target="consultantplus://offline/ref=BA549958DE5917CDED7B2DD54151F61D509417401D62D1BEE5A3B025C7EDE6737E509D1356AA912BEC6D07d0J6H" TargetMode="External"/><Relationship Id="rId10" Type="http://schemas.openxmlformats.org/officeDocument/2006/relationships/hyperlink" Target="consultantplus://offline/ref=BA549958DE5917CDED7B2DD54151F61D509417401A62DCB3E5A3B025C7EDE6737E509D1356AA912BEC6C07d0J0H" TargetMode="External"/><Relationship Id="rId19" Type="http://schemas.openxmlformats.org/officeDocument/2006/relationships/hyperlink" Target="consultantplus://offline/ref=BA549958DE5917CDED7B2DD54151F61D509417401D65DEB2E7A3B025C7EDE6737E509D1356AA912BEC6D03d0J2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A549958DE5917CDED7B2DD54151F61D509417401A6CD1BDE2A3B025C7EDE6737E509D1356AA912BEC6D02d0J2H" TargetMode="External"/><Relationship Id="rId14" Type="http://schemas.openxmlformats.org/officeDocument/2006/relationships/hyperlink" Target="consultantplus://offline/ref=BA549958DE5917CDED7B2DD54151F61D509417401A63DCB2E6A3B025C7EDE673d7JE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2825</Words>
  <Characters>16106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2014-04-11T07:09:00Z</dcterms:created>
  <dcterms:modified xsi:type="dcterms:W3CDTF">2014-04-11T07:09:00Z</dcterms:modified>
</cp:coreProperties>
</file>