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4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4"/>
      </w:tblGrid>
      <w:tr w:rsidR="00B85CC4">
        <w:tc>
          <w:tcPr>
            <w:tcW w:w="964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CC4" w:rsidRDefault="000C7D76">
            <w:pPr>
              <w:pStyle w:val="Standard"/>
              <w:spacing w:line="240" w:lineRule="atLeast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</w:p>
          <w:p w:rsidR="00B85CC4" w:rsidRDefault="000C7D76">
            <w:pPr>
              <w:pStyle w:val="Standard"/>
              <w:spacing w:line="24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</w:t>
            </w:r>
            <w:r w:rsidR="0098068F">
              <w:rPr>
                <w:rFonts w:ascii="Times New Roman" w:hAnsi="Times New Roman" w:cs="Times New Roman"/>
                <w:b/>
              </w:rPr>
              <w:t xml:space="preserve">                          </w:t>
            </w:r>
          </w:p>
          <w:p w:rsidR="00B85CC4" w:rsidRDefault="000C7D76">
            <w:pPr>
              <w:pStyle w:val="6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Муниципальный Совет</w:t>
            </w:r>
          </w:p>
          <w:p w:rsidR="00B85CC4" w:rsidRDefault="000C7D76">
            <w:pPr>
              <w:pStyle w:val="Textbody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городского поселения Лесная Поляна</w:t>
            </w:r>
          </w:p>
          <w:p w:rsidR="00B85CC4" w:rsidRDefault="000C7D76">
            <w:pPr>
              <w:pStyle w:val="Textbody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Ярославского муниципального района Ярославской области</w:t>
            </w:r>
          </w:p>
          <w:p w:rsidR="00B85CC4" w:rsidRDefault="00B85CC4">
            <w:pPr>
              <w:pStyle w:val="Textbody"/>
              <w:rPr>
                <w:rFonts w:ascii="Times New Roman" w:hAnsi="Times New Roman" w:cs="Times New Roman"/>
                <w:sz w:val="28"/>
              </w:rPr>
            </w:pPr>
          </w:p>
          <w:p w:rsidR="00B85CC4" w:rsidRDefault="000C7D76">
            <w:pPr>
              <w:pStyle w:val="Textbody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третьего созыва</w:t>
            </w:r>
          </w:p>
          <w:p w:rsidR="00B85CC4" w:rsidRDefault="00B85CC4">
            <w:pPr>
              <w:pStyle w:val="Textbody"/>
              <w:rPr>
                <w:rFonts w:ascii="Times New Roman" w:hAnsi="Times New Roman" w:cs="Times New Roman"/>
                <w:sz w:val="28"/>
              </w:rPr>
            </w:pPr>
          </w:p>
          <w:p w:rsidR="00B85CC4" w:rsidRDefault="000C7D76">
            <w:pPr>
              <w:pStyle w:val="Textbody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 Е Ш Е Н И Е</w:t>
            </w:r>
          </w:p>
          <w:p w:rsidR="00B85CC4" w:rsidRDefault="00B85CC4">
            <w:pPr>
              <w:pStyle w:val="Standard"/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</w:tc>
      </w:tr>
    </w:tbl>
    <w:p w:rsidR="00B85CC4" w:rsidRDefault="0098068F">
      <w:pPr>
        <w:pStyle w:val="Standard"/>
      </w:pPr>
      <w:r>
        <w:rPr>
          <w:rFonts w:ascii="Times New Roman" w:hAnsi="Times New Roman" w:cs="Times New Roman"/>
          <w:sz w:val="27"/>
          <w:szCs w:val="27"/>
        </w:rPr>
        <w:t>24</w:t>
      </w:r>
      <w:r w:rsidR="000C7D76">
        <w:rPr>
          <w:rFonts w:ascii="Times New Roman" w:hAnsi="Times New Roman" w:cs="Times New Roman"/>
          <w:sz w:val="27"/>
          <w:szCs w:val="27"/>
        </w:rPr>
        <w:t xml:space="preserve">.11.2016                        </w:t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</w:r>
      <w:r w:rsidR="000C7D76">
        <w:rPr>
          <w:rFonts w:ascii="Times New Roman" w:hAnsi="Times New Roman" w:cs="Times New Roman"/>
          <w:sz w:val="27"/>
          <w:szCs w:val="27"/>
        </w:rPr>
        <w:tab/>
        <w:t xml:space="preserve">        №</w:t>
      </w:r>
      <w:r>
        <w:rPr>
          <w:rFonts w:ascii="Times New Roman" w:hAnsi="Times New Roman" w:cs="Times New Roman"/>
          <w:sz w:val="27"/>
          <w:szCs w:val="27"/>
        </w:rPr>
        <w:t>19</w:t>
      </w:r>
    </w:p>
    <w:p w:rsidR="00B85CC4" w:rsidRDefault="00B85CC4">
      <w:pPr>
        <w:pStyle w:val="Standard"/>
        <w:rPr>
          <w:rFonts w:ascii="Times New Roman" w:hAnsi="Times New Roman" w:cs="Times New Roman"/>
          <w:b/>
          <w:sz w:val="27"/>
          <w:szCs w:val="27"/>
        </w:rPr>
      </w:pPr>
    </w:p>
    <w:p w:rsidR="00B85CC4" w:rsidRDefault="000C7D76">
      <w:pPr>
        <w:pStyle w:val="Standard"/>
        <w:widowControl w:val="0"/>
      </w:pPr>
      <w:r>
        <w:rPr>
          <w:rFonts w:ascii="Times New Roman" w:hAnsi="Times New Roman" w:cs="Times New Roman"/>
          <w:b/>
          <w:bCs/>
          <w:sz w:val="26"/>
          <w:szCs w:val="26"/>
        </w:rPr>
        <w:t>Об установлении размера платы за содержание</w:t>
      </w:r>
    </w:p>
    <w:p w:rsidR="00B85CC4" w:rsidRDefault="000C7D76">
      <w:pPr>
        <w:pStyle w:val="Standard"/>
        <w:widowContro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и ремонт жилых помещений в городском поселении</w:t>
      </w:r>
    </w:p>
    <w:p w:rsidR="00B85CC4" w:rsidRDefault="000C7D76">
      <w:pPr>
        <w:pStyle w:val="Standard"/>
        <w:widowControl w:val="0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Лесная Поляна на период с 01.01.2017 по 31.12.2017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B85CC4" w:rsidRDefault="00B85CC4">
      <w:pPr>
        <w:pStyle w:val="Standard"/>
        <w:tabs>
          <w:tab w:val="left" w:pos="426"/>
        </w:tabs>
        <w:rPr>
          <w:rFonts w:ascii="Times New Roman" w:hAnsi="Times New Roman" w:cs="Times New Roman"/>
          <w:b/>
          <w:sz w:val="26"/>
          <w:szCs w:val="26"/>
        </w:rPr>
      </w:pPr>
    </w:p>
    <w:p w:rsidR="00B85CC4" w:rsidRDefault="000C7D76">
      <w:pPr>
        <w:pStyle w:val="Standard"/>
        <w:tabs>
          <w:tab w:val="left" w:pos="426"/>
        </w:tabs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Жилищным кодексом Российской Федерации, федеральным законом от 6 октября 2003г. № 131-ФЗ «Об общих принципах организации местного самоуправления в Российской Федерации», Постановлением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многоквартирном доме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 Муниципальный Совет городского поселения  </w:t>
      </w:r>
      <w:r>
        <w:rPr>
          <w:rFonts w:ascii="Times New Roman" w:hAnsi="Times New Roman" w:cs="Times New Roman"/>
          <w:bCs/>
          <w:sz w:val="28"/>
          <w:szCs w:val="28"/>
        </w:rPr>
        <w:t>Лесная Поляна</w:t>
      </w:r>
    </w:p>
    <w:p w:rsidR="00B85CC4" w:rsidRDefault="000C7D76">
      <w:pPr>
        <w:pStyle w:val="Standard"/>
        <w:tabs>
          <w:tab w:val="left" w:pos="426"/>
        </w:tabs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5CC4" w:rsidRDefault="000C7D76">
      <w:pPr>
        <w:pStyle w:val="Standard"/>
        <w:widowControl w:val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>
        <w:rPr>
          <w:rFonts w:ascii="Times New Roman" w:hAnsi="Times New Roman" w:cs="Times New Roman"/>
          <w:bCs/>
          <w:sz w:val="28"/>
          <w:szCs w:val="28"/>
        </w:rPr>
        <w:t>на период с 01.01.2017 по 31.12.2017 р</w:t>
      </w:r>
      <w:r>
        <w:rPr>
          <w:rFonts w:ascii="Times New Roman" w:hAnsi="Times New Roman" w:cs="Times New Roman"/>
          <w:sz w:val="28"/>
          <w:szCs w:val="28"/>
        </w:rPr>
        <w:t>азмер платы за содержание и ремонт жилых помещений в многоквартирных домах для нанимателей  жилых помещений по договорам социального найма и договорам найма жилых помещений государственного и муниципального жилищного фонда, для собственников жилых помещений, не принявших решение о выборе способа управления многоквартирным домом или установлении размера платы за содержание и ремонт жилого помещения (приложение).</w:t>
      </w:r>
    </w:p>
    <w:p w:rsidR="00B85CC4" w:rsidRDefault="000C7D76">
      <w:pPr>
        <w:pStyle w:val="Standard"/>
        <w:widowControl w:val="0"/>
        <w:ind w:left="41" w:hanging="3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2. Опубликовать настоящее решение в газете Ярославский Агрокурьер  и разместить на официальном сайте городского поселения Лесная Поляна в сети Интернет.  </w:t>
      </w:r>
    </w:p>
    <w:p w:rsidR="00B85CC4" w:rsidRDefault="000C7D76">
      <w:pPr>
        <w:pStyle w:val="Standard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3.Контроль за исполнением настоящего решения возложить на Муниципальный Совет городского поселения Лесная Поляна ЯМР ЯО.</w:t>
      </w:r>
    </w:p>
    <w:p w:rsidR="00B85CC4" w:rsidRDefault="000C7D76">
      <w:pPr>
        <w:pStyle w:val="Standard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Решение вступает в силу с 01.01.2017г.</w:t>
      </w:r>
    </w:p>
    <w:tbl>
      <w:tblPr>
        <w:tblW w:w="980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2"/>
        <w:gridCol w:w="4903"/>
      </w:tblGrid>
      <w:tr w:rsidR="00B85CC4">
        <w:tc>
          <w:tcPr>
            <w:tcW w:w="49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CC4" w:rsidRDefault="00B85CC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CC4" w:rsidRDefault="000C7D7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городского поселения </w:t>
            </w: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Лесная Поляна</w:t>
            </w:r>
          </w:p>
          <w:p w:rsidR="00B85CC4" w:rsidRDefault="00B85CC4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 С.Д.Вьюнов</w:t>
            </w: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«_____»_____________2016г.                       </w:t>
            </w: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B85CC4" w:rsidRDefault="00B85CC4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CC4" w:rsidRDefault="00B85CC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CC4" w:rsidRDefault="000C7D7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Муниципального Совета городского поселения  Лесная Поляна</w:t>
            </w:r>
          </w:p>
          <w:p w:rsidR="00B85CC4" w:rsidRDefault="00B85CC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 А.Л.Овчинников   </w:t>
            </w:r>
          </w:p>
          <w:p w:rsidR="00B85CC4" w:rsidRDefault="000C7D76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«_____»_________________2016г. </w:t>
            </w:r>
          </w:p>
          <w:p w:rsidR="00B85CC4" w:rsidRDefault="00B85CC4">
            <w:pPr>
              <w:pStyle w:val="Standard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5CC4" w:rsidRDefault="000C7D76">
      <w:pPr>
        <w:pStyle w:val="Standard"/>
        <w:widowControl w:val="0"/>
        <w:ind w:left="41" w:hanging="34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B85CC4" w:rsidRDefault="00B85CC4">
      <w:pPr>
        <w:pStyle w:val="Standard"/>
        <w:rPr>
          <w:rFonts w:ascii="Times New Roman" w:hAnsi="Times New Roman" w:cs="Times New Roman"/>
        </w:rPr>
      </w:pPr>
    </w:p>
    <w:p w:rsidR="00B85CC4" w:rsidRDefault="00B85CC4">
      <w:pPr>
        <w:rPr>
          <w:rFonts w:ascii="Times New Roman" w:hAnsi="Times New Roman" w:cs="Times New Roman"/>
          <w:vanish/>
          <w:lang w:eastAsia="ar-SA"/>
        </w:rPr>
      </w:pPr>
    </w:p>
    <w:tbl>
      <w:tblPr>
        <w:tblW w:w="9750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4"/>
        <w:gridCol w:w="4116"/>
      </w:tblGrid>
      <w:tr w:rsidR="00B85CC4">
        <w:tc>
          <w:tcPr>
            <w:tcW w:w="563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6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решению Муниципального Совета городского поселения Лесная Поляна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98068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.11.2016 № </w:t>
            </w:r>
            <w:r w:rsidR="0098068F">
              <w:rPr>
                <w:rFonts w:ascii="Times New Roman" w:hAnsi="Times New Roman" w:cs="Times New Roman"/>
              </w:rPr>
              <w:t>19</w:t>
            </w:r>
          </w:p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85CC4" w:rsidRDefault="000C7D76">
      <w:pPr>
        <w:pStyle w:val="Standard"/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платы</w:t>
      </w:r>
    </w:p>
    <w:p w:rsidR="00B85CC4" w:rsidRDefault="000C7D76">
      <w:pPr>
        <w:pStyle w:val="Standard"/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содержание и ремонт жилого помещения в многоквартирном доме для нанимателей  жилых помещений по договорам социального найма и договорам найма жилых помещений государственного и муниципального жилищного фонда, для собственников жилых помещений, не принявших решение о выборе способа управления многоквартирным домом или установлении размера платы за содержание и ремонт жилого помещения</w:t>
      </w:r>
    </w:p>
    <w:p w:rsidR="00B85CC4" w:rsidRDefault="00B85CC4">
      <w:pPr>
        <w:pStyle w:val="Standard"/>
        <w:widowControl w:val="0"/>
        <w:jc w:val="center"/>
        <w:rPr>
          <w:rFonts w:ascii="Times New Roman" w:hAnsi="Times New Roman" w:cs="Times New Roman"/>
        </w:rPr>
      </w:pPr>
    </w:p>
    <w:tbl>
      <w:tblPr>
        <w:tblW w:w="9780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400"/>
        <w:gridCol w:w="1300"/>
        <w:gridCol w:w="1820"/>
        <w:gridCol w:w="1720"/>
      </w:tblGrid>
      <w:tr w:rsidR="00B85CC4">
        <w:tc>
          <w:tcPr>
            <w:tcW w:w="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 и работ</w:t>
            </w:r>
          </w:p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Расчетная ед.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услуги</w:t>
            </w: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месяц</w:t>
            </w: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(рублей)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платы граждан в месяц (рублей)</w:t>
            </w:r>
          </w:p>
        </w:tc>
      </w:tr>
      <w:tr w:rsidR="00B85CC4">
        <w:tc>
          <w:tcPr>
            <w:tcW w:w="5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01.01.2017 по 31.12.2017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01.01.2017 по 31.12.2017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 и ремонт жилого помещения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  <w:b/>
              </w:rPr>
            </w:pP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</w:pPr>
            <w:r>
              <w:rPr>
                <w:rFonts w:ascii="Times New Roman" w:hAnsi="Times New Roman" w:cs="Times New Roman"/>
                <w:b/>
              </w:rPr>
              <w:t>Содержание  и ремонт жилого помещения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многоквартирных домах,  имеющих все виды благоустройства (без лифта и мусоропровода)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24,38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24,38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текущий ремонт жилого помещения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3,69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3,69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жилого помещения, в т.ч.: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suppressAutoHyphens w:val="0"/>
            </w:pPr>
            <w:r>
              <w:rPr>
                <w:rFonts w:ascii="Times New Roman" w:hAnsi="Times New Roman" w:cs="Times New Roman"/>
              </w:rPr>
              <w:t>-техническое обслуживание внутридом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вых сетей и инженерного оборудования, конструктивных элементов зданий,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держание иного общего имущества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-управление многоквартирными домами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лестничных клеток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придомовой территории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-содержание внутридомового газового оборудования (для жилых помещений, снабжаемых природным и емкостным газом)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ОДН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suppressAutoHyphens w:val="0"/>
            </w:pPr>
            <w:r>
              <w:rPr>
                <w:rFonts w:ascii="Times New Roman" w:hAnsi="Times New Roman" w:cs="Times New Roman"/>
              </w:rPr>
              <w:t>* Диагностирование газового оборудов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</w:pPr>
            <w:r>
              <w:rPr>
                <w:rFonts w:ascii="Times New Roman" w:hAnsi="Times New Roman" w:cs="Times New Roman"/>
                <w:b/>
              </w:rPr>
              <w:t>Содержание  и ремонт жилого помещения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многоквартирных домах со всеми видами благоустройства, кроме централизованного горячего водоснабжения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23,27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23,27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текущий ремонт жилого помещения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жилого помещения, в т.ч.: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-техническое обслуживание </w:t>
            </w:r>
            <w:r>
              <w:rPr>
                <w:rFonts w:ascii="Times New Roman" w:hAnsi="Times New Roman" w:cs="Times New Roman"/>
              </w:rPr>
              <w:lastRenderedPageBreak/>
              <w:t>внутридомовых сетей и инженерного оборудования, конструктивных элементов зданий, содержание иного общего имущества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-управление многоквартирными домами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лестничных клеток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придомовой территории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-содержание внутридомового газового оборудования (для жилых помещений, снабжаемых природным и емкостным газом)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ОДН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suppressAutoHyphens w:val="0"/>
            </w:pPr>
            <w:r>
              <w:rPr>
                <w:rFonts w:ascii="Times New Roman" w:hAnsi="Times New Roman" w:cs="Times New Roman"/>
              </w:rPr>
              <w:t>* Диагностирование газового оборудования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</w:pPr>
            <w:r>
              <w:rPr>
                <w:rFonts w:ascii="Times New Roman" w:hAnsi="Times New Roman" w:cs="Times New Roman"/>
                <w:b/>
              </w:rPr>
              <w:t>Содержание  и ремонт жилого помещения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жилых домах, не имеющих двух и более видов коммунальных услуг</w:t>
            </w:r>
          </w:p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21,94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21,94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текущий ремонт жилого помещения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жилого помещения, в т.ч.: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-техническое обслуживание внутридомовых сетей и инженерного оборудования, конструктивных элементов зданий, содержание иного общего имущества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-управление многоквартирными домами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лестничных клеток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придомовой территории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-содержание внутридомового газового оборудования (для жилых помещений, снабжаемых природным и емкостным газом)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ОДН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suppressAutoHyphens w:val="0"/>
            </w:pPr>
            <w:r>
              <w:rPr>
                <w:rFonts w:ascii="Times New Roman" w:hAnsi="Times New Roman" w:cs="Times New Roman"/>
              </w:rPr>
              <w:t>* Диагностирование газового оборудования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</w:pPr>
            <w:r>
              <w:rPr>
                <w:rFonts w:ascii="Times New Roman" w:hAnsi="Times New Roman" w:cs="Times New Roman"/>
                <w:b/>
              </w:rPr>
              <w:t>Содержание  и ремонт жилого помещения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 ветхом и аварийном жилом фонде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20,93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20,93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текущий ремонт жилого помещения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жилого помещения, в т.ч.: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-техническое обслуживание внутридомовых сетей и инженерного оборудования, конструктивных элементов зданий, содержание иного общего имущества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7,72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-управление многоквартирными домами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3,01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лестничных клеток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1,64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-уборка придомовой территории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3,27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-содержание внутридомового газового оборудования (для жилых помещений, снабжаемых природным и емкостным газом)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0,60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ОДН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</w:tr>
      <w:tr w:rsidR="00B85CC4">
        <w:tc>
          <w:tcPr>
            <w:tcW w:w="54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suppressAutoHyphens w:val="0"/>
            </w:pPr>
            <w:r>
              <w:rPr>
                <w:rFonts w:ascii="Times New Roman" w:hAnsi="Times New Roman" w:cs="Times New Roman"/>
              </w:rPr>
              <w:t>* Диагностирование газового оборудования</w:t>
            </w:r>
          </w:p>
        </w:tc>
        <w:tc>
          <w:tcPr>
            <w:tcW w:w="13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1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  <w:tc>
          <w:tcPr>
            <w:tcW w:w="17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Вывоз жидких бытовых отходов</w:t>
            </w:r>
          </w:p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 приборов учета оплата за услуги производится по показаниям приборов учета)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центральным горячим водоснабжением, с ваннами и канализацией: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1813,70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918,64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центральным горячим водоснабжением, без ванн, с канализацией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1199,83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607,71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центральным горячим водоснабжением, без ванн и канализации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585,96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296,79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с горячим водоснабжением от бойлерных, с ваннами и канализацией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2762,40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1399,16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с ваннами и канализацией, с газовыми водонагревателями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1869,50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946,91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с ваннами, без канализации, с электронагревателями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1646,28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833,84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с ваннами и канализацией, на твердом топливе, с электронагревателями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1534,67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777,31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с газоснабжением, с ваннами, с канализацией, без горячего водоснабжения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1478,86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749,04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водопроводом, канализацией, без ванн и горячего водоснабжения, с газоснабжением (кроме баллонных установок)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1032,41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522,92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 же без газоснабжения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809,19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409,85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с водопроводом со сливом в выгребную яму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641,77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325,05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квартирного типа с разбором воды из уличных колонок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418,55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211,99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 неканализованные с водопроводом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 потребления на 1 чел/мес.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куб.м.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279,03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141,33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плата за вывоз жидких бытовых отходов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418,55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211,99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Обслуживание специальных общедомовых технических устройств (ПУ)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B85CC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**Общедомовые приборы учета и (или) регулирования тепловой энергии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</w:tr>
      <w:tr w:rsidR="00B85CC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***Общедомовые приборы учета холодной воды</w:t>
            </w: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1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5CC4" w:rsidRDefault="000C7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</w:tbl>
    <w:p w:rsidR="00B85CC4" w:rsidRDefault="00B85CC4">
      <w:pPr>
        <w:pStyle w:val="Standard"/>
        <w:widowControl w:val="0"/>
        <w:jc w:val="center"/>
        <w:rPr>
          <w:rFonts w:ascii="Times New Roman" w:hAnsi="Times New Roman" w:cs="Times New Roman"/>
        </w:rPr>
      </w:pPr>
    </w:p>
    <w:p w:rsidR="00B85CC4" w:rsidRDefault="000C7D76">
      <w:pPr>
        <w:pStyle w:val="Standard"/>
        <w:suppressAutoHyphen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    - Для домов, в  которых газовое оборудование подлежит диагностированию в 2017 году</w:t>
      </w:r>
    </w:p>
    <w:p w:rsidR="00B85CC4" w:rsidRDefault="000C7D76">
      <w:pPr>
        <w:pStyle w:val="Standard"/>
        <w:suppressAutoHyphen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   - Для домов, в которых установлены общедомовые приборы учета тепловой энергии</w:t>
      </w:r>
    </w:p>
    <w:p w:rsidR="00B85CC4" w:rsidRDefault="000C7D76">
      <w:pPr>
        <w:pStyle w:val="Standard"/>
        <w:suppressAutoHyphen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 - Для домов, в которых установлены общедомовые приборы учета холодной воды</w:t>
      </w:r>
    </w:p>
    <w:p w:rsidR="00B85CC4" w:rsidRDefault="00B85CC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85CC4" w:rsidRDefault="000C7D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Примечание:</w:t>
      </w:r>
    </w:p>
    <w:p w:rsidR="00B85CC4" w:rsidRDefault="000C7D76">
      <w:pPr>
        <w:pStyle w:val="ConsPlusNormal"/>
        <w:ind w:firstLine="540"/>
        <w:jc w:val="both"/>
      </w:pPr>
      <w:r>
        <w:rPr>
          <w:rFonts w:ascii="Times New Roman" w:hAnsi="Times New Roman" w:cs="Times New Roman"/>
        </w:rPr>
        <w:t xml:space="preserve">В соответствии с п.2 части 1 статьи 154 ЖК РФ </w:t>
      </w:r>
      <w:r>
        <w:rPr>
          <w:rFonts w:ascii="Times New Roman" w:hAnsi="Times New Roman" w:cs="Times New Roman"/>
          <w:b/>
        </w:rPr>
        <w:t>плата за содержание жилого помещения, включает в себя плату</w:t>
      </w:r>
      <w:r>
        <w:rPr>
          <w:rFonts w:ascii="Times New Roman" w:hAnsi="Times New Roman" w:cs="Times New Roman"/>
        </w:rPr>
        <w:t xml:space="preserve"> за услуги, работы по управлению многоквартирным домом, за содержание и текущий ремонт общего имущества в многоквартирном доме, </w:t>
      </w:r>
      <w:r>
        <w:rPr>
          <w:rFonts w:ascii="Times New Roman" w:hAnsi="Times New Roman" w:cs="Times New Roman"/>
          <w:b/>
        </w:rPr>
        <w:t>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</w:t>
      </w:r>
    </w:p>
    <w:p w:rsidR="00B85CC4" w:rsidRDefault="000C7D76">
      <w:pPr>
        <w:pStyle w:val="ConsPlusNormal"/>
        <w:ind w:firstLine="540"/>
        <w:jc w:val="both"/>
      </w:pPr>
      <w:r>
        <w:rPr>
          <w:rFonts w:ascii="Times New Roman" w:hAnsi="Times New Roman" w:cs="Times New Roman"/>
        </w:rPr>
        <w:t xml:space="preserve">Положения пункта 2 части 1 статьи 154 ЖК РФ (в редакции Федерального закона от 29.06.2015 N 176-ФЗ) о включении в состав платы за содержание жилого помещения расходов на оплату холодной воды, горячей воды, электрической энергии, тепловой энергии, потребляемых при содержании общего имущества в многоквартирном доме, отведения сточных вод в целях содержания общего имущества в многоквартирном доме </w:t>
      </w:r>
      <w:hyperlink r:id="rId8" w:history="1">
        <w:r>
          <w:rPr>
            <w:rFonts w:ascii="Times New Roman" w:hAnsi="Times New Roman" w:cs="Times New Roman"/>
          </w:rPr>
          <w:t>применяются</w:t>
        </w:r>
      </w:hyperlink>
      <w:r>
        <w:rPr>
          <w:rFonts w:ascii="Times New Roman" w:hAnsi="Times New Roman" w:cs="Times New Roman"/>
        </w:rPr>
        <w:t xml:space="preserve"> с 1 января 2017 года.</w:t>
      </w:r>
    </w:p>
    <w:p w:rsidR="00B85CC4" w:rsidRDefault="00B85CC4">
      <w:pPr>
        <w:pStyle w:val="Standard"/>
        <w:suppressAutoHyphens w:val="0"/>
        <w:rPr>
          <w:rFonts w:ascii="Times New Roman" w:hAnsi="Times New Roman" w:cs="Times New Roman"/>
        </w:rPr>
      </w:pPr>
    </w:p>
    <w:sectPr w:rsidR="00B85CC4">
      <w:pgSz w:w="11906" w:h="16838"/>
      <w:pgMar w:top="142" w:right="901" w:bottom="14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2EC" w:rsidRDefault="001172EC">
      <w:r>
        <w:separator/>
      </w:r>
    </w:p>
  </w:endnote>
  <w:endnote w:type="continuationSeparator" w:id="0">
    <w:p w:rsidR="001172EC" w:rsidRDefault="0011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2EC" w:rsidRDefault="001172EC">
      <w:r>
        <w:rPr>
          <w:color w:val="000000"/>
        </w:rPr>
        <w:separator/>
      </w:r>
    </w:p>
  </w:footnote>
  <w:footnote w:type="continuationSeparator" w:id="0">
    <w:p w:rsidR="001172EC" w:rsidRDefault="00117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75151"/>
    <w:multiLevelType w:val="multilevel"/>
    <w:tmpl w:val="C094892A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400A034F"/>
    <w:multiLevelType w:val="multilevel"/>
    <w:tmpl w:val="4B8CA618"/>
    <w:styleLink w:val="WWNum2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85CC4"/>
    <w:rsid w:val="000C7D76"/>
    <w:rsid w:val="001172EC"/>
    <w:rsid w:val="001E4A2B"/>
    <w:rsid w:val="0036090F"/>
    <w:rsid w:val="0098068F"/>
    <w:rsid w:val="00B8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Lucida Sans Unicode" w:hAnsi="Arial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tabs>
        <w:tab w:val="left" w:pos="432"/>
      </w:tabs>
      <w:ind w:left="432" w:hanging="432"/>
      <w:jc w:val="center"/>
      <w:outlineLvl w:val="0"/>
    </w:pPr>
    <w:rPr>
      <w:b/>
      <w:sz w:val="40"/>
    </w:rPr>
  </w:style>
  <w:style w:type="paragraph" w:styleId="2">
    <w:name w:val="heading 2"/>
    <w:basedOn w:val="Standard"/>
    <w:next w:val="Textbody"/>
    <w:pPr>
      <w:keepNext/>
      <w:tabs>
        <w:tab w:val="left" w:pos="576"/>
      </w:tabs>
      <w:ind w:left="576" w:hanging="576"/>
      <w:outlineLvl w:val="1"/>
    </w:pPr>
    <w:rPr>
      <w:sz w:val="28"/>
    </w:rPr>
  </w:style>
  <w:style w:type="paragraph" w:styleId="3">
    <w:name w:val="heading 3"/>
    <w:basedOn w:val="Standard"/>
    <w:next w:val="Textbody"/>
    <w:pPr>
      <w:keepNext/>
      <w:tabs>
        <w:tab w:val="left" w:pos="720"/>
      </w:tabs>
      <w:ind w:left="720" w:hanging="720"/>
      <w:jc w:val="center"/>
      <w:outlineLvl w:val="2"/>
    </w:pPr>
    <w:rPr>
      <w:sz w:val="28"/>
    </w:rPr>
  </w:style>
  <w:style w:type="paragraph" w:styleId="4">
    <w:name w:val="heading 4"/>
    <w:basedOn w:val="Standard"/>
    <w:next w:val="Textbody"/>
    <w:pPr>
      <w:keepNext/>
      <w:tabs>
        <w:tab w:val="left" w:pos="864"/>
      </w:tabs>
      <w:ind w:left="864" w:hanging="864"/>
      <w:jc w:val="center"/>
      <w:outlineLvl w:val="3"/>
    </w:pPr>
    <w:rPr>
      <w:b/>
      <w:sz w:val="28"/>
    </w:rPr>
  </w:style>
  <w:style w:type="paragraph" w:styleId="5">
    <w:name w:val="heading 5"/>
    <w:basedOn w:val="Standard"/>
    <w:next w:val="Textbody"/>
    <w:pPr>
      <w:keepNext/>
      <w:tabs>
        <w:tab w:val="left" w:pos="1008"/>
      </w:tabs>
      <w:ind w:left="1008" w:hanging="1008"/>
      <w:jc w:val="center"/>
      <w:outlineLvl w:val="4"/>
    </w:pPr>
    <w:rPr>
      <w:sz w:val="28"/>
    </w:rPr>
  </w:style>
  <w:style w:type="paragraph" w:styleId="6">
    <w:name w:val="heading 6"/>
    <w:basedOn w:val="Standard"/>
    <w:next w:val="Textbody"/>
    <w:pPr>
      <w:keepNext/>
      <w:tabs>
        <w:tab w:val="left" w:pos="1152"/>
      </w:tabs>
      <w:spacing w:line="240" w:lineRule="atLeast"/>
      <w:ind w:left="1152" w:hanging="1152"/>
      <w:jc w:val="center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lang w:eastAsia="ar-SA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b/>
      <w:sz w:val="36"/>
    </w:r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0">
    <w:name w:val="Название1"/>
    <w:basedOn w:val="Standard"/>
    <w:pPr>
      <w:suppressLineNumbers/>
      <w:spacing w:before="120" w:after="120"/>
    </w:pPr>
    <w:rPr>
      <w:i/>
      <w:iCs/>
      <w:sz w:val="20"/>
    </w:rPr>
  </w:style>
  <w:style w:type="paragraph" w:customStyle="1" w:styleId="11">
    <w:name w:val="Указатель1"/>
    <w:basedOn w:val="Standard"/>
    <w:pPr>
      <w:suppressLineNumbers/>
    </w:pPr>
  </w:style>
  <w:style w:type="paragraph" w:customStyle="1" w:styleId="21">
    <w:name w:val="Основной текст 21"/>
    <w:basedOn w:val="Standard"/>
    <w:rPr>
      <w:sz w:val="28"/>
    </w:rPr>
  </w:style>
  <w:style w:type="paragraph" w:customStyle="1" w:styleId="31">
    <w:name w:val="Основной текст 31"/>
    <w:basedOn w:val="Standard"/>
    <w:pPr>
      <w:jc w:val="center"/>
    </w:pPr>
    <w:rPr>
      <w:sz w:val="28"/>
    </w:rPr>
  </w:style>
  <w:style w:type="paragraph" w:customStyle="1" w:styleId="Textbodyindent">
    <w:name w:val="Text body indent"/>
    <w:basedOn w:val="Standard"/>
    <w:pPr>
      <w:ind w:left="283" w:firstLine="851"/>
      <w:jc w:val="center"/>
    </w:pPr>
    <w:rPr>
      <w:sz w:val="28"/>
    </w:rPr>
  </w:style>
  <w:style w:type="paragraph" w:styleId="a7">
    <w:name w:val="header"/>
    <w:basedOn w:val="Standard"/>
    <w:pPr>
      <w:suppressLineNumbers/>
      <w:tabs>
        <w:tab w:val="center" w:pos="4536"/>
        <w:tab w:val="right" w:pos="9072"/>
      </w:tabs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12">
    <w:name w:val="Основной шрифт абзаца1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Lucida Sans Unicode" w:hAnsi="Arial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tabs>
        <w:tab w:val="left" w:pos="432"/>
      </w:tabs>
      <w:ind w:left="432" w:hanging="432"/>
      <w:jc w:val="center"/>
      <w:outlineLvl w:val="0"/>
    </w:pPr>
    <w:rPr>
      <w:b/>
      <w:sz w:val="40"/>
    </w:rPr>
  </w:style>
  <w:style w:type="paragraph" w:styleId="2">
    <w:name w:val="heading 2"/>
    <w:basedOn w:val="Standard"/>
    <w:next w:val="Textbody"/>
    <w:pPr>
      <w:keepNext/>
      <w:tabs>
        <w:tab w:val="left" w:pos="576"/>
      </w:tabs>
      <w:ind w:left="576" w:hanging="576"/>
      <w:outlineLvl w:val="1"/>
    </w:pPr>
    <w:rPr>
      <w:sz w:val="28"/>
    </w:rPr>
  </w:style>
  <w:style w:type="paragraph" w:styleId="3">
    <w:name w:val="heading 3"/>
    <w:basedOn w:val="Standard"/>
    <w:next w:val="Textbody"/>
    <w:pPr>
      <w:keepNext/>
      <w:tabs>
        <w:tab w:val="left" w:pos="720"/>
      </w:tabs>
      <w:ind w:left="720" w:hanging="720"/>
      <w:jc w:val="center"/>
      <w:outlineLvl w:val="2"/>
    </w:pPr>
    <w:rPr>
      <w:sz w:val="28"/>
    </w:rPr>
  </w:style>
  <w:style w:type="paragraph" w:styleId="4">
    <w:name w:val="heading 4"/>
    <w:basedOn w:val="Standard"/>
    <w:next w:val="Textbody"/>
    <w:pPr>
      <w:keepNext/>
      <w:tabs>
        <w:tab w:val="left" w:pos="864"/>
      </w:tabs>
      <w:ind w:left="864" w:hanging="864"/>
      <w:jc w:val="center"/>
      <w:outlineLvl w:val="3"/>
    </w:pPr>
    <w:rPr>
      <w:b/>
      <w:sz w:val="28"/>
    </w:rPr>
  </w:style>
  <w:style w:type="paragraph" w:styleId="5">
    <w:name w:val="heading 5"/>
    <w:basedOn w:val="Standard"/>
    <w:next w:val="Textbody"/>
    <w:pPr>
      <w:keepNext/>
      <w:tabs>
        <w:tab w:val="left" w:pos="1008"/>
      </w:tabs>
      <w:ind w:left="1008" w:hanging="1008"/>
      <w:jc w:val="center"/>
      <w:outlineLvl w:val="4"/>
    </w:pPr>
    <w:rPr>
      <w:sz w:val="28"/>
    </w:rPr>
  </w:style>
  <w:style w:type="paragraph" w:styleId="6">
    <w:name w:val="heading 6"/>
    <w:basedOn w:val="Standard"/>
    <w:next w:val="Textbody"/>
    <w:pPr>
      <w:keepNext/>
      <w:tabs>
        <w:tab w:val="left" w:pos="1152"/>
      </w:tabs>
      <w:spacing w:line="240" w:lineRule="atLeast"/>
      <w:ind w:left="1152" w:hanging="1152"/>
      <w:jc w:val="center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lang w:eastAsia="ar-SA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b/>
      <w:sz w:val="36"/>
    </w:r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0">
    <w:name w:val="Название1"/>
    <w:basedOn w:val="Standard"/>
    <w:pPr>
      <w:suppressLineNumbers/>
      <w:spacing w:before="120" w:after="120"/>
    </w:pPr>
    <w:rPr>
      <w:i/>
      <w:iCs/>
      <w:sz w:val="20"/>
    </w:rPr>
  </w:style>
  <w:style w:type="paragraph" w:customStyle="1" w:styleId="11">
    <w:name w:val="Указатель1"/>
    <w:basedOn w:val="Standard"/>
    <w:pPr>
      <w:suppressLineNumbers/>
    </w:pPr>
  </w:style>
  <w:style w:type="paragraph" w:customStyle="1" w:styleId="21">
    <w:name w:val="Основной текст 21"/>
    <w:basedOn w:val="Standard"/>
    <w:rPr>
      <w:sz w:val="28"/>
    </w:rPr>
  </w:style>
  <w:style w:type="paragraph" w:customStyle="1" w:styleId="31">
    <w:name w:val="Основной текст 31"/>
    <w:basedOn w:val="Standard"/>
    <w:pPr>
      <w:jc w:val="center"/>
    </w:pPr>
    <w:rPr>
      <w:sz w:val="28"/>
    </w:rPr>
  </w:style>
  <w:style w:type="paragraph" w:customStyle="1" w:styleId="Textbodyindent">
    <w:name w:val="Text body indent"/>
    <w:basedOn w:val="Standard"/>
    <w:pPr>
      <w:ind w:left="283" w:firstLine="851"/>
      <w:jc w:val="center"/>
    </w:pPr>
    <w:rPr>
      <w:sz w:val="28"/>
    </w:rPr>
  </w:style>
  <w:style w:type="paragraph" w:styleId="a7">
    <w:name w:val="header"/>
    <w:basedOn w:val="Standard"/>
    <w:pPr>
      <w:suppressLineNumbers/>
      <w:tabs>
        <w:tab w:val="center" w:pos="4536"/>
        <w:tab w:val="right" w:pos="9072"/>
      </w:tabs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12">
    <w:name w:val="Основной шрифт абзаца1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E165B33BC3AA8C0D7134205AB17F874EC7C9A06E750F66062D66BACF87A444C73106428B7CCCE77Fo3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1677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Лужных Т.Д.</dc:creator>
  <cp:lastModifiedBy>user</cp:lastModifiedBy>
  <cp:revision>2</cp:revision>
  <cp:lastPrinted>2016-11-21T09:51:00Z</cp:lastPrinted>
  <dcterms:created xsi:type="dcterms:W3CDTF">2017-01-24T07:22:00Z</dcterms:created>
  <dcterms:modified xsi:type="dcterms:W3CDTF">2017-01-24T07:22:00Z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